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0B151" w14:textId="77777777" w:rsidR="003E24B6" w:rsidRDefault="00497A5E" w:rsidP="003E24B6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5B13CFFF">
            <wp:extent cx="704850" cy="825500"/>
            <wp:effectExtent l="0" t="0" r="0" b="0"/>
            <wp:docPr id="1" name="Obraz 1" descr="LOGO 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Marszałek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5B9BA883" w14:textId="7135A826" w:rsidR="00DE264E" w:rsidRPr="003E24B6" w:rsidRDefault="00DE264E" w:rsidP="003E24B6">
      <w:pPr>
        <w:pStyle w:val="Akapitzlist"/>
        <w:spacing w:line="259" w:lineRule="auto"/>
        <w:ind w:left="0"/>
      </w:pPr>
      <w:r w:rsidRPr="00DE264E">
        <w:rPr>
          <w:rFonts w:eastAsia="Arial Unicode MS" w:cs="Arial"/>
          <w:bCs/>
          <w:szCs w:val="24"/>
        </w:rPr>
        <w:t>OS-I.7222.</w:t>
      </w:r>
      <w:r w:rsidR="009C3593">
        <w:rPr>
          <w:rFonts w:eastAsia="Arial Unicode MS" w:cs="Arial"/>
          <w:bCs/>
          <w:szCs w:val="24"/>
        </w:rPr>
        <w:t>60</w:t>
      </w:r>
      <w:r w:rsidRPr="00DE264E">
        <w:rPr>
          <w:rFonts w:eastAsia="Arial Unicode MS" w:cs="Arial"/>
          <w:bCs/>
          <w:szCs w:val="24"/>
        </w:rPr>
        <w:t>.</w:t>
      </w:r>
      <w:r w:rsidR="009C3593">
        <w:rPr>
          <w:rFonts w:eastAsia="Arial Unicode MS" w:cs="Arial"/>
          <w:bCs/>
          <w:szCs w:val="24"/>
        </w:rPr>
        <w:t>2</w:t>
      </w:r>
      <w:r w:rsidRPr="00DE264E">
        <w:rPr>
          <w:rFonts w:eastAsia="Arial Unicode MS" w:cs="Arial"/>
          <w:bCs/>
          <w:szCs w:val="24"/>
        </w:rPr>
        <w:t>.202</w:t>
      </w:r>
      <w:r w:rsidR="009C3593">
        <w:rPr>
          <w:rFonts w:eastAsia="Arial Unicode MS" w:cs="Arial"/>
          <w:bCs/>
          <w:szCs w:val="24"/>
        </w:rPr>
        <w:t>3.AC</w:t>
      </w:r>
      <w:r w:rsidRPr="00DE264E">
        <w:rPr>
          <w:rFonts w:eastAsia="Arial Unicode MS" w:cs="Arial"/>
          <w:szCs w:val="24"/>
        </w:rPr>
        <w:tab/>
      </w:r>
      <w:r w:rsidRPr="00DE264E">
        <w:rPr>
          <w:rFonts w:eastAsia="Arial Unicode MS" w:cs="Arial"/>
          <w:szCs w:val="24"/>
        </w:rPr>
        <w:tab/>
      </w:r>
      <w:r w:rsidRPr="00DE264E">
        <w:rPr>
          <w:rFonts w:eastAsia="Arial Unicode MS" w:cs="Arial"/>
          <w:szCs w:val="24"/>
        </w:rPr>
        <w:tab/>
      </w:r>
      <w:r w:rsidRPr="00DE264E">
        <w:rPr>
          <w:rFonts w:eastAsia="Arial Unicode MS" w:cs="Arial"/>
          <w:szCs w:val="24"/>
        </w:rPr>
        <w:tab/>
      </w:r>
      <w:r w:rsidRPr="00DE264E">
        <w:rPr>
          <w:rFonts w:eastAsia="Arial Unicode MS" w:cs="Arial"/>
          <w:szCs w:val="24"/>
        </w:rPr>
        <w:tab/>
      </w:r>
      <w:r w:rsidRPr="00DE264E">
        <w:rPr>
          <w:rFonts w:eastAsia="Arial Unicode MS" w:cs="Arial"/>
          <w:szCs w:val="24"/>
        </w:rPr>
        <w:tab/>
        <w:t>Rzeszów, 202</w:t>
      </w:r>
      <w:r w:rsidR="009C3593">
        <w:rPr>
          <w:rFonts w:eastAsia="Arial Unicode MS" w:cs="Arial"/>
          <w:szCs w:val="24"/>
        </w:rPr>
        <w:t>3</w:t>
      </w:r>
      <w:r w:rsidRPr="00DE264E">
        <w:rPr>
          <w:rFonts w:eastAsia="Arial Unicode MS" w:cs="Arial"/>
          <w:szCs w:val="24"/>
        </w:rPr>
        <w:t>-</w:t>
      </w:r>
      <w:r w:rsidR="009C3593">
        <w:rPr>
          <w:rFonts w:eastAsia="Arial Unicode MS" w:cs="Arial"/>
          <w:szCs w:val="24"/>
        </w:rPr>
        <w:t>05</w:t>
      </w:r>
      <w:r w:rsidRPr="00DE264E">
        <w:rPr>
          <w:rFonts w:eastAsia="Arial Unicode MS" w:cs="Arial"/>
          <w:szCs w:val="24"/>
        </w:rPr>
        <w:t>-</w:t>
      </w:r>
      <w:r>
        <w:rPr>
          <w:rFonts w:eastAsia="Arial Unicode MS" w:cs="Arial"/>
          <w:szCs w:val="24"/>
        </w:rPr>
        <w:t>1</w:t>
      </w:r>
      <w:r w:rsidR="009C3593">
        <w:rPr>
          <w:rFonts w:eastAsia="Arial Unicode MS" w:cs="Arial"/>
          <w:szCs w:val="24"/>
        </w:rPr>
        <w:t>1</w:t>
      </w:r>
    </w:p>
    <w:p w14:paraId="7D9C8E24" w14:textId="60F112D9" w:rsidR="00DE264E" w:rsidRPr="00DE264E" w:rsidRDefault="00DE264E" w:rsidP="00776D26">
      <w:pPr>
        <w:pStyle w:val="Nagwek1"/>
        <w:spacing w:after="240"/>
        <w:rPr>
          <w:rFonts w:eastAsia="Times New Roman"/>
          <w:b w:val="0"/>
          <w:lang w:eastAsia="pl-PL"/>
        </w:rPr>
      </w:pPr>
      <w:r w:rsidRPr="00DE264E">
        <w:rPr>
          <w:rFonts w:eastAsia="Times New Roman"/>
          <w:lang w:eastAsia="pl-PL"/>
        </w:rPr>
        <w:t>OGŁOSZENIE</w:t>
      </w:r>
    </w:p>
    <w:p w14:paraId="04EF2C65" w14:textId="61E99661" w:rsidR="009C3593" w:rsidRPr="00E27214" w:rsidRDefault="009C3593" w:rsidP="00776D26">
      <w:pPr>
        <w:pStyle w:val="Tekstpodstawowy"/>
        <w:spacing w:line="259" w:lineRule="auto"/>
        <w:ind w:firstLine="708"/>
        <w:rPr>
          <w:rFonts w:ascii="Arial" w:hAnsi="Arial" w:cs="Arial"/>
          <w:sz w:val="22"/>
          <w:szCs w:val="22"/>
        </w:rPr>
      </w:pPr>
      <w:r w:rsidRPr="00E27214">
        <w:rPr>
          <w:rFonts w:ascii="Arial" w:hAnsi="Arial" w:cs="Arial"/>
          <w:sz w:val="22"/>
          <w:szCs w:val="22"/>
        </w:rPr>
        <w:t xml:space="preserve">Na podstawie art. 218 ustawy </w:t>
      </w:r>
      <w:r w:rsidRPr="00E02E30">
        <w:rPr>
          <w:rFonts w:ascii="Arial" w:hAnsi="Arial" w:cs="Arial"/>
          <w:sz w:val="22"/>
          <w:szCs w:val="22"/>
        </w:rPr>
        <w:t>z dnia 27 kwietnia 2001 r. Prawo ochrony środowiska (t.j. Dz. U. z 2022 r. poz. 2556 z późn. zm.)</w:t>
      </w:r>
      <w:r>
        <w:rPr>
          <w:rFonts w:ascii="Arial" w:hAnsi="Arial" w:cs="Arial"/>
          <w:sz w:val="22"/>
          <w:szCs w:val="22"/>
        </w:rPr>
        <w:t xml:space="preserve"> </w:t>
      </w:r>
      <w:r w:rsidRPr="00E27214">
        <w:rPr>
          <w:rFonts w:ascii="Arial" w:hAnsi="Arial" w:cs="Arial"/>
          <w:sz w:val="22"/>
          <w:szCs w:val="22"/>
        </w:rPr>
        <w:t>w związku z art. 3</w:t>
      </w:r>
      <w:r>
        <w:rPr>
          <w:rFonts w:ascii="Arial" w:hAnsi="Arial" w:cs="Arial"/>
          <w:sz w:val="22"/>
          <w:szCs w:val="22"/>
        </w:rPr>
        <w:t>3</w:t>
      </w:r>
      <w:r w:rsidRPr="00E27214">
        <w:rPr>
          <w:rFonts w:ascii="Arial" w:hAnsi="Arial" w:cs="Arial"/>
          <w:sz w:val="22"/>
          <w:szCs w:val="22"/>
        </w:rPr>
        <w:t xml:space="preserve"> ustawy </w:t>
      </w:r>
      <w:r w:rsidRPr="00E02E30">
        <w:rPr>
          <w:rFonts w:ascii="Arial" w:hAnsi="Arial" w:cs="Arial"/>
          <w:sz w:val="22"/>
          <w:szCs w:val="22"/>
        </w:rPr>
        <w:t>z dnia 3 października 2008 r. o udostępnianiu informacji o środowisku i jego ochronie, udziale społeczeństwa w</w:t>
      </w:r>
      <w:r>
        <w:rPr>
          <w:rFonts w:ascii="Arial" w:hAnsi="Arial" w:cs="Arial"/>
          <w:sz w:val="22"/>
          <w:szCs w:val="22"/>
        </w:rPr>
        <w:t> </w:t>
      </w:r>
      <w:r w:rsidRPr="00E02E30">
        <w:rPr>
          <w:rFonts w:ascii="Arial" w:hAnsi="Arial" w:cs="Arial"/>
          <w:sz w:val="22"/>
          <w:szCs w:val="22"/>
        </w:rPr>
        <w:t>ochronie środowiska oraz o ocenach oddziaływania na środowisko (t.j. Dz. U. z 2022 r. poz. 1029 z późn. zm.).</w:t>
      </w:r>
      <w:r w:rsidRPr="00E27214">
        <w:rPr>
          <w:rFonts w:ascii="Arial" w:hAnsi="Arial" w:cs="Arial"/>
          <w:sz w:val="22"/>
          <w:szCs w:val="22"/>
        </w:rPr>
        <w:t xml:space="preserve"> podaję do publicznej wiadomości:</w:t>
      </w:r>
    </w:p>
    <w:p w14:paraId="6686C427" w14:textId="7CF9EBF4" w:rsidR="009C3593" w:rsidRPr="00E27214" w:rsidRDefault="009C3593" w:rsidP="00776D26">
      <w:pPr>
        <w:pStyle w:val="Nagwek2"/>
        <w:ind w:left="284" w:hanging="284"/>
      </w:pPr>
      <w:r w:rsidRPr="00E27214">
        <w:t xml:space="preserve">1. Na wniosek </w:t>
      </w:r>
      <w:r w:rsidRPr="00E27214">
        <w:rPr>
          <w:color w:val="000000"/>
        </w:rPr>
        <w:t xml:space="preserve">AUTOMET GROUP Sp. j. z siedzibą przy ul. Stankiewicza 4, 38-500 Sanok </w:t>
      </w:r>
      <w:r w:rsidRPr="00E27214">
        <w:t>(REGON 180192379, NIP</w:t>
      </w:r>
      <w:r w:rsidR="003E24B6">
        <w:t xml:space="preserve"> </w:t>
      </w:r>
      <w:r w:rsidRPr="00E27214">
        <w:t xml:space="preserve">6871859711) </w:t>
      </w:r>
      <w:r w:rsidRPr="00E02E30">
        <w:t>zostało wszczęte postępowanie administracyjne w</w:t>
      </w:r>
      <w:r w:rsidR="00E27F8E">
        <w:t> </w:t>
      </w:r>
      <w:r w:rsidRPr="00E02E30">
        <w:t xml:space="preserve">przedmiocie zmiany decyzji </w:t>
      </w:r>
      <w:r>
        <w:t xml:space="preserve">Marszałka Województwa Podkarpackiego </w:t>
      </w:r>
      <w:r w:rsidRPr="00E02E30">
        <w:t>z dnia 16.06.2021r. znak OS-I.7222.81.1.2020.AC - pozwolenia zintegrowanego na prowadzenie instalacji IPPC automatycznej linii zawieszkowo – bębnowej do cynkowania w obiekcie przy ul. Lipińskiego 109 w Sanoku (instalacja do</w:t>
      </w:r>
      <w:r w:rsidR="003E24B6">
        <w:t xml:space="preserve"> </w:t>
      </w:r>
      <w:r w:rsidRPr="00E02E30">
        <w:t>powierzchniowej obróbki metali lub</w:t>
      </w:r>
      <w:r w:rsidR="00776D26">
        <w:t xml:space="preserve"> </w:t>
      </w:r>
      <w:r w:rsidRPr="00E02E30">
        <w:t>materiałów z tworzyw sztucznych z</w:t>
      </w:r>
      <w:r>
        <w:t> </w:t>
      </w:r>
      <w:r w:rsidRPr="00E02E30">
        <w:t>zastosowaniem procesów elektrolitycznych lub</w:t>
      </w:r>
      <w:r w:rsidR="00776D26">
        <w:t xml:space="preserve"> </w:t>
      </w:r>
      <w:r w:rsidRPr="00E02E30">
        <w:t>chemicznych, gdzie całkowita objętość wanien procesowych przekracza 30 m</w:t>
      </w:r>
      <w:r>
        <w:rPr>
          <w:vertAlign w:val="superscript"/>
        </w:rPr>
        <w:t>3</w:t>
      </w:r>
      <w:r w:rsidRPr="00E02E30">
        <w:t>).</w:t>
      </w:r>
    </w:p>
    <w:p w14:paraId="5B20057A" w14:textId="77777777" w:rsidR="009C3593" w:rsidRPr="00E27214" w:rsidRDefault="009C3593" w:rsidP="00776D26">
      <w:pPr>
        <w:pStyle w:val="Nagwek2"/>
        <w:ind w:left="284" w:hanging="284"/>
      </w:pPr>
      <w:r w:rsidRPr="00E27214">
        <w:t xml:space="preserve">2. Organem właściwym do </w:t>
      </w:r>
      <w:r>
        <w:t>wydania</w:t>
      </w:r>
      <w:r w:rsidRPr="00E27214">
        <w:t xml:space="preserve"> przedmiotowego pozwolenia jest Marszałek Województwa Podkarpackiego;</w:t>
      </w:r>
    </w:p>
    <w:p w14:paraId="767EF614" w14:textId="17E16CF8" w:rsidR="009C3593" w:rsidRPr="00E27214" w:rsidRDefault="009C3593" w:rsidP="00776D26">
      <w:pPr>
        <w:pStyle w:val="Nagwek2"/>
        <w:ind w:left="284" w:hanging="284"/>
      </w:pPr>
      <w:r w:rsidRPr="00E27214">
        <w:rPr>
          <w:color w:val="000000"/>
        </w:rPr>
        <w:t xml:space="preserve">3. </w:t>
      </w:r>
      <w:r w:rsidRPr="00271310">
        <w:rPr>
          <w:color w:val="000000"/>
        </w:rPr>
        <w:t>W</w:t>
      </w:r>
      <w:r w:rsidRPr="00271310">
        <w:t xml:space="preserve"> terminie 30 dni od dnia ukazania się niniejszego ogłoszenia tj.: </w:t>
      </w:r>
      <w:r w:rsidRPr="00271310">
        <w:rPr>
          <w:color w:val="000000"/>
        </w:rPr>
        <w:t xml:space="preserve">od dnia </w:t>
      </w:r>
      <w:r w:rsidRPr="00271310">
        <w:t>18 maja 2023 r. – do dnia 16 czerwca 2023 r.</w:t>
      </w:r>
      <w:r w:rsidRPr="00E27214">
        <w:t xml:space="preserve"> wszyscy zainteresowani sprawą mogą zapoznać się z aktami zebranymi w przedmiotowej sprawie</w:t>
      </w:r>
      <w:r w:rsidRPr="00E27214">
        <w:rPr>
          <w:color w:val="000000"/>
        </w:rPr>
        <w:t xml:space="preserve"> </w:t>
      </w:r>
      <w:r w:rsidRPr="00E27214">
        <w:t>oraz wnieść uwagi</w:t>
      </w:r>
      <w:r>
        <w:t xml:space="preserve"> </w:t>
      </w:r>
      <w:r w:rsidRPr="00E27214">
        <w:t>i wnioski;</w:t>
      </w:r>
    </w:p>
    <w:p w14:paraId="7FB35885" w14:textId="4F55627E" w:rsidR="009C3593" w:rsidRPr="00E27214" w:rsidRDefault="009C3593" w:rsidP="00776D26">
      <w:pPr>
        <w:pStyle w:val="Nagwek2"/>
        <w:ind w:left="284" w:hanging="284"/>
      </w:pPr>
      <w:r w:rsidRPr="00E27214">
        <w:t>4. Dokumenty zostały wyłożone w Oddziale Instrumentów Środowiskowych Departamentu Ochrony Środowiska Urzędu Marszałkowskiego Województwa Podkarpackiego w</w:t>
      </w:r>
      <w:r w:rsidR="00E27F8E">
        <w:t> </w:t>
      </w:r>
      <w:r w:rsidRPr="00E27214">
        <w:t xml:space="preserve">Rzeszowie przy ul. Lubelskiej 4, pok. 208, w godzinach pracy urzędu; </w:t>
      </w:r>
    </w:p>
    <w:p w14:paraId="1E57DEE1" w14:textId="5BB5DD5B" w:rsidR="009C3593" w:rsidRPr="00E27214" w:rsidRDefault="009C3593" w:rsidP="00776D26">
      <w:pPr>
        <w:pStyle w:val="Nagwek2"/>
        <w:ind w:left="284" w:hanging="284"/>
      </w:pPr>
      <w:r w:rsidRPr="00E27214">
        <w:t>5. Uwagi i wnioski dotyczące przedmiotowej sprawy można wnieść ustnie</w:t>
      </w:r>
      <w:r>
        <w:t xml:space="preserve"> </w:t>
      </w:r>
      <w:r w:rsidRPr="00E27214">
        <w:t>do protokołu lub</w:t>
      </w:r>
      <w:r w:rsidR="00E27F8E">
        <w:t> </w:t>
      </w:r>
      <w:r w:rsidRPr="00E27214">
        <w:t>pisemnie na adres: Urząd Marszałkowski Województwa Podkarpackiego w</w:t>
      </w:r>
      <w:r w:rsidR="00E27F8E">
        <w:t xml:space="preserve"> </w:t>
      </w:r>
      <w:r w:rsidRPr="00E27214">
        <w:t>Rzeszowie, al. Łukasza Cieplińskiego 4, 35-010 Rzeszów lub pocztą elektroniczną na</w:t>
      </w:r>
      <w:r w:rsidR="00E27F8E">
        <w:t xml:space="preserve"> </w:t>
      </w:r>
      <w:r w:rsidRPr="00E27214">
        <w:t xml:space="preserve">adres: </w:t>
      </w:r>
      <w:hyperlink r:id="rId9" w:history="1">
        <w:r w:rsidR="001D44DF" w:rsidRPr="00D97A9F">
          <w:rPr>
            <w:rStyle w:val="Hipercze"/>
          </w:rPr>
          <w:t>srodowisko@podkarpackie.pl</w:t>
        </w:r>
      </w:hyperlink>
      <w:r w:rsidR="001D44DF">
        <w:t xml:space="preserve"> </w:t>
      </w:r>
      <w:r w:rsidRPr="00E27214">
        <w:t>;</w:t>
      </w:r>
    </w:p>
    <w:p w14:paraId="2C0E1B42" w14:textId="77777777" w:rsidR="009C3593" w:rsidRPr="00E27214" w:rsidRDefault="009C3593" w:rsidP="00776D26">
      <w:pPr>
        <w:pStyle w:val="Nagwek2"/>
        <w:ind w:left="284" w:hanging="284"/>
      </w:pPr>
      <w:r w:rsidRPr="00E27214">
        <w:t>6. Organem właściwym do rozpatrzenia uwag i wniosków jest Marszałek Województwa Podkarpackiego.</w:t>
      </w:r>
    </w:p>
    <w:p w14:paraId="34386B53" w14:textId="430BCEC5" w:rsidR="009C3593" w:rsidRPr="00E27214" w:rsidRDefault="009C3593" w:rsidP="00776D26">
      <w:pPr>
        <w:spacing w:before="120"/>
        <w:jc w:val="both"/>
        <w:rPr>
          <w:rFonts w:cs="Arial"/>
          <w:sz w:val="22"/>
          <w:u w:val="single"/>
        </w:rPr>
      </w:pPr>
      <w:r w:rsidRPr="00E27214">
        <w:rPr>
          <w:rFonts w:cs="Arial"/>
          <w:sz w:val="22"/>
        </w:rPr>
        <w:t>Jednocześnie informuję, że dane o przedmiotowym wniosku zostały umieszczone w</w:t>
      </w:r>
      <w:r w:rsidR="003E24B6">
        <w:rPr>
          <w:rFonts w:cs="Arial"/>
          <w:sz w:val="22"/>
        </w:rPr>
        <w:t xml:space="preserve"> </w:t>
      </w:r>
      <w:r w:rsidRPr="00E27214">
        <w:rPr>
          <w:rFonts w:cs="Arial"/>
          <w:sz w:val="22"/>
        </w:rPr>
        <w:t>publicznie dostępnym wykazie danych o dokumentach zawierających informacje</w:t>
      </w:r>
      <w:r>
        <w:rPr>
          <w:rFonts w:cs="Arial"/>
          <w:sz w:val="22"/>
        </w:rPr>
        <w:t xml:space="preserve"> </w:t>
      </w:r>
      <w:r w:rsidRPr="00E27214">
        <w:rPr>
          <w:rFonts w:cs="Arial"/>
          <w:sz w:val="22"/>
        </w:rPr>
        <w:t>o</w:t>
      </w:r>
      <w:r w:rsidR="003E24B6">
        <w:rPr>
          <w:rFonts w:cs="Arial"/>
          <w:sz w:val="22"/>
        </w:rPr>
        <w:t xml:space="preserve"> </w:t>
      </w:r>
      <w:r w:rsidRPr="00E27214">
        <w:rPr>
          <w:rFonts w:cs="Arial"/>
          <w:sz w:val="22"/>
        </w:rPr>
        <w:t xml:space="preserve">środowisku i jego ochronie, prowadzonym przez </w:t>
      </w:r>
      <w:r w:rsidRPr="00E27214">
        <w:rPr>
          <w:rFonts w:cs="Arial"/>
          <w:color w:val="000000"/>
          <w:sz w:val="22"/>
        </w:rPr>
        <w:t>Urząd Marszałkowski Województwa Podkarpackiego w</w:t>
      </w:r>
      <w:r>
        <w:rPr>
          <w:rFonts w:cs="Arial"/>
          <w:color w:val="000000"/>
          <w:sz w:val="22"/>
        </w:rPr>
        <w:t> </w:t>
      </w:r>
      <w:r w:rsidRPr="00E27214">
        <w:rPr>
          <w:rFonts w:cs="Arial"/>
          <w:color w:val="000000"/>
          <w:sz w:val="22"/>
        </w:rPr>
        <w:t>Rzeszowie, Departament Ochrony Środowiska, Oddział Instrumentów Środowiskowych pod</w:t>
      </w:r>
      <w:r>
        <w:rPr>
          <w:rFonts w:cs="Arial"/>
          <w:color w:val="000000"/>
          <w:sz w:val="22"/>
        </w:rPr>
        <w:t> </w:t>
      </w:r>
      <w:r w:rsidRPr="00E27214">
        <w:rPr>
          <w:rFonts w:cs="Arial"/>
          <w:color w:val="000000"/>
          <w:sz w:val="22"/>
        </w:rPr>
        <w:t xml:space="preserve">numerem </w:t>
      </w:r>
      <w:r>
        <w:rPr>
          <w:rFonts w:cs="Arial"/>
          <w:color w:val="000000"/>
          <w:sz w:val="22"/>
        </w:rPr>
        <w:t>257</w:t>
      </w:r>
      <w:r w:rsidRPr="00E27214">
        <w:rPr>
          <w:rFonts w:cs="Arial"/>
          <w:color w:val="000000"/>
          <w:sz w:val="22"/>
        </w:rPr>
        <w:t>/202</w:t>
      </w:r>
      <w:r>
        <w:rPr>
          <w:rFonts w:cs="Arial"/>
          <w:color w:val="000000"/>
          <w:sz w:val="22"/>
        </w:rPr>
        <w:t>3</w:t>
      </w:r>
      <w:r w:rsidRPr="00E27214">
        <w:rPr>
          <w:rFonts w:cs="Arial"/>
          <w:color w:val="000000"/>
          <w:sz w:val="22"/>
        </w:rPr>
        <w:t>.</w:t>
      </w:r>
    </w:p>
    <w:p w14:paraId="03FF77AF" w14:textId="77777777" w:rsidR="00331ED7" w:rsidRDefault="00D85FB6" w:rsidP="00E27F8E">
      <w:pPr>
        <w:spacing w:before="360"/>
        <w:ind w:left="3538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t>Z</w:t>
      </w:r>
      <w:r w:rsidR="00331ED7">
        <w:rPr>
          <w:rFonts w:cs="Arial"/>
          <w:color w:val="000000"/>
          <w:sz w:val="18"/>
          <w:szCs w:val="18"/>
        </w:rPr>
        <w:t xml:space="preserve"> </w:t>
      </w:r>
      <w:r w:rsidRPr="00D85FB6">
        <w:rPr>
          <w:rFonts w:cs="Arial"/>
          <w:color w:val="000000"/>
          <w:sz w:val="18"/>
          <w:szCs w:val="18"/>
        </w:rPr>
        <w:t>upoważnienia</w:t>
      </w:r>
    </w:p>
    <w:p w14:paraId="116E1697" w14:textId="2CFD1445" w:rsidR="00D85FB6" w:rsidRPr="00D85FB6" w:rsidRDefault="00D85FB6" w:rsidP="00331ED7">
      <w:pPr>
        <w:spacing w:before="120"/>
        <w:ind w:left="3540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t>MARSZAŁKA WOJEWÓDZTWA PODKARPACKIEGO</w:t>
      </w:r>
    </w:p>
    <w:p w14:paraId="545CC909" w14:textId="04CFD5B1" w:rsidR="00D85FB6" w:rsidRPr="00D85FB6" w:rsidRDefault="00D85FB6" w:rsidP="00D85FB6">
      <w:pPr>
        <w:spacing w:before="120"/>
        <w:ind w:left="3540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t>DYREKTOR</w:t>
      </w:r>
    </w:p>
    <w:p w14:paraId="20FF638C" w14:textId="7A9F152A" w:rsidR="004F7529" w:rsidRPr="00331ED7" w:rsidRDefault="00D85FB6" w:rsidP="00331ED7">
      <w:pPr>
        <w:spacing w:before="120"/>
        <w:ind w:left="3540"/>
        <w:jc w:val="center"/>
        <w:rPr>
          <w:rFonts w:cs="Arial"/>
          <w:sz w:val="18"/>
          <w:szCs w:val="18"/>
          <w:u w:val="single"/>
        </w:rPr>
      </w:pPr>
      <w:r w:rsidRPr="00D85FB6">
        <w:rPr>
          <w:rFonts w:cs="Arial"/>
          <w:color w:val="000000"/>
          <w:sz w:val="18"/>
          <w:szCs w:val="18"/>
        </w:rPr>
        <w:t>DEPARTAMENTU OCHRONY ŚRODOWISKA</w:t>
      </w:r>
    </w:p>
    <w:p w14:paraId="14A0B3D7" w14:textId="77777777" w:rsidR="00331ED7" w:rsidRPr="00331ED7" w:rsidRDefault="00331ED7" w:rsidP="00331ED7">
      <w:pPr>
        <w:spacing w:after="0" w:line="240" w:lineRule="auto"/>
        <w:jc w:val="both"/>
        <w:rPr>
          <w:rFonts w:eastAsia="Times New Roman" w:cs="Arial"/>
          <w:sz w:val="16"/>
          <w:szCs w:val="16"/>
          <w:u w:val="single"/>
          <w:lang w:eastAsia="pl-PL"/>
        </w:rPr>
      </w:pPr>
      <w:r w:rsidRPr="00331ED7">
        <w:rPr>
          <w:rFonts w:eastAsia="Times New Roman" w:cs="Arial"/>
          <w:sz w:val="16"/>
          <w:szCs w:val="16"/>
          <w:u w:val="single"/>
          <w:lang w:eastAsia="pl-PL"/>
        </w:rPr>
        <w:lastRenderedPageBreak/>
        <w:t>Otrzymują:</w:t>
      </w:r>
    </w:p>
    <w:p w14:paraId="4CDEF4B6" w14:textId="77777777" w:rsidR="009C3593" w:rsidRPr="009C3593" w:rsidRDefault="009C3593" w:rsidP="009C3593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hanging="720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9C3593">
        <w:rPr>
          <w:rFonts w:eastAsia="Times New Roman" w:cs="Arial"/>
          <w:color w:val="000000"/>
          <w:sz w:val="16"/>
          <w:szCs w:val="16"/>
          <w:lang w:eastAsia="pl-PL"/>
        </w:rPr>
        <w:t xml:space="preserve">AUTOMET GROUP Sp. j., </w:t>
      </w:r>
    </w:p>
    <w:p w14:paraId="205EC1A3" w14:textId="77777777" w:rsidR="009C3593" w:rsidRPr="009C3593" w:rsidRDefault="009C3593" w:rsidP="009C3593">
      <w:pPr>
        <w:tabs>
          <w:tab w:val="num" w:pos="284"/>
        </w:tabs>
        <w:spacing w:after="0" w:line="240" w:lineRule="auto"/>
        <w:ind w:left="720" w:hanging="720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9C3593">
        <w:rPr>
          <w:rFonts w:eastAsia="Times New Roman" w:cs="Arial"/>
          <w:color w:val="000000"/>
          <w:sz w:val="16"/>
          <w:szCs w:val="16"/>
          <w:lang w:eastAsia="pl-PL"/>
        </w:rPr>
        <w:t>ul. Stankiewicza 4, 38-500 Sanok</w:t>
      </w:r>
    </w:p>
    <w:p w14:paraId="6E3743AF" w14:textId="77777777" w:rsidR="009C3593" w:rsidRPr="009C3593" w:rsidRDefault="009C3593" w:rsidP="009C3593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hanging="720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9C3593">
        <w:rPr>
          <w:rFonts w:eastAsia="Times New Roman" w:cs="Arial"/>
          <w:color w:val="000000"/>
          <w:sz w:val="16"/>
          <w:szCs w:val="16"/>
          <w:lang w:eastAsia="pl-PL"/>
        </w:rPr>
        <w:t>Urząd Miasta Sanok, ul. Rynek 1, 38-500 Sanok</w:t>
      </w:r>
    </w:p>
    <w:p w14:paraId="592C76A0" w14:textId="77777777" w:rsidR="009C3593" w:rsidRPr="009C3593" w:rsidRDefault="009C3593" w:rsidP="009C3593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hanging="720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9C3593">
        <w:rPr>
          <w:rFonts w:eastAsia="Times New Roman" w:cs="Arial"/>
          <w:color w:val="000000"/>
          <w:sz w:val="16"/>
          <w:szCs w:val="16"/>
          <w:lang w:eastAsia="pl-PL"/>
        </w:rPr>
        <w:t>Tablica ogłoszeń Urzędu Marszałkowskiego WP</w:t>
      </w:r>
    </w:p>
    <w:p w14:paraId="19CFC141" w14:textId="77777777" w:rsidR="009C3593" w:rsidRPr="009C3593" w:rsidRDefault="009C3593" w:rsidP="009C3593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hanging="720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9C3593">
        <w:rPr>
          <w:rFonts w:eastAsia="Times New Roman" w:cs="Arial"/>
          <w:color w:val="000000"/>
          <w:sz w:val="16"/>
          <w:szCs w:val="16"/>
          <w:lang w:eastAsia="pl-PL"/>
        </w:rPr>
        <w:t>BIP Urzędu Marszałkowskiego WP</w:t>
      </w:r>
    </w:p>
    <w:p w14:paraId="52358805" w14:textId="77777777" w:rsidR="009C3593" w:rsidRPr="009C3593" w:rsidRDefault="009C3593" w:rsidP="009C3593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hanging="720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9C3593">
        <w:rPr>
          <w:rFonts w:eastAsia="Times New Roman" w:cs="Arial"/>
          <w:color w:val="000000"/>
          <w:sz w:val="16"/>
          <w:szCs w:val="16"/>
          <w:lang w:eastAsia="pl-PL"/>
        </w:rPr>
        <w:t xml:space="preserve">a/a </w:t>
      </w:r>
    </w:p>
    <w:p w14:paraId="3F14F77F" w14:textId="310CA33C" w:rsidR="00FD213F" w:rsidRPr="00331ED7" w:rsidRDefault="00FD213F" w:rsidP="009C3593">
      <w:pPr>
        <w:spacing w:after="0" w:line="240" w:lineRule="auto"/>
        <w:ind w:left="720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</w:p>
    <w:sectPr w:rsidR="00FD213F" w:rsidRPr="00331ED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963FC" w14:textId="77777777" w:rsidR="00CB61B5" w:rsidRDefault="00CB61B5" w:rsidP="000D66EB">
      <w:pPr>
        <w:spacing w:after="0" w:line="240" w:lineRule="auto"/>
      </w:pPr>
      <w:r>
        <w:separator/>
      </w:r>
    </w:p>
  </w:endnote>
  <w:endnote w:type="continuationSeparator" w:id="0">
    <w:p w14:paraId="37CA6FAA" w14:textId="77777777" w:rsidR="00CB61B5" w:rsidRDefault="00CB61B5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14F4A65E">
          <wp:extent cx="1314450" cy="476679"/>
          <wp:effectExtent l="0" t="0" r="0" b="0"/>
          <wp:docPr id="3" name="Obraz 3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 PODKARPACK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077EBAFD" w:rsidR="00783067" w:rsidRDefault="00783067" w:rsidP="003E24B6">
    <w:pPr>
      <w:spacing w:after="0" w:line="240" w:lineRule="auto"/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2F4BE" w14:textId="77777777" w:rsidR="00CB61B5" w:rsidRDefault="00CB61B5" w:rsidP="000D66EB">
      <w:pPr>
        <w:spacing w:after="0" w:line="240" w:lineRule="auto"/>
      </w:pPr>
      <w:r>
        <w:separator/>
      </w:r>
    </w:p>
  </w:footnote>
  <w:footnote w:type="continuationSeparator" w:id="0">
    <w:p w14:paraId="55E5EC6C" w14:textId="77777777" w:rsidR="00CB61B5" w:rsidRDefault="00CB61B5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A17E1"/>
    <w:rsid w:val="000D66EB"/>
    <w:rsid w:val="001D1D62"/>
    <w:rsid w:val="001D44DF"/>
    <w:rsid w:val="00231FB1"/>
    <w:rsid w:val="00241F4B"/>
    <w:rsid w:val="002B6584"/>
    <w:rsid w:val="00331ED7"/>
    <w:rsid w:val="003375D2"/>
    <w:rsid w:val="00376FFA"/>
    <w:rsid w:val="003B10FD"/>
    <w:rsid w:val="003E24B6"/>
    <w:rsid w:val="003F241A"/>
    <w:rsid w:val="00475F73"/>
    <w:rsid w:val="00497A5E"/>
    <w:rsid w:val="004B6C0D"/>
    <w:rsid w:val="004D2AC6"/>
    <w:rsid w:val="004F7529"/>
    <w:rsid w:val="0055248C"/>
    <w:rsid w:val="005E23E1"/>
    <w:rsid w:val="006A3E13"/>
    <w:rsid w:val="007337E7"/>
    <w:rsid w:val="00776D26"/>
    <w:rsid w:val="00783067"/>
    <w:rsid w:val="0079322D"/>
    <w:rsid w:val="00795901"/>
    <w:rsid w:val="007F3538"/>
    <w:rsid w:val="00884FC4"/>
    <w:rsid w:val="008C42A9"/>
    <w:rsid w:val="0092182F"/>
    <w:rsid w:val="009A5200"/>
    <w:rsid w:val="009C3593"/>
    <w:rsid w:val="00A22435"/>
    <w:rsid w:val="00A9528C"/>
    <w:rsid w:val="00AF457E"/>
    <w:rsid w:val="00B70692"/>
    <w:rsid w:val="00B71BF6"/>
    <w:rsid w:val="00BB1A04"/>
    <w:rsid w:val="00C34B83"/>
    <w:rsid w:val="00C81B46"/>
    <w:rsid w:val="00CB61B5"/>
    <w:rsid w:val="00D85FB6"/>
    <w:rsid w:val="00DE264E"/>
    <w:rsid w:val="00E11415"/>
    <w:rsid w:val="00E27F8E"/>
    <w:rsid w:val="00EB74D2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7F8E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6D26"/>
    <w:pPr>
      <w:keepNext/>
      <w:keepLines/>
      <w:spacing w:before="40" w:after="0"/>
      <w:jc w:val="both"/>
      <w:outlineLvl w:val="1"/>
    </w:pPr>
    <w:rPr>
      <w:rFonts w:eastAsiaTheme="majorEastAsia" w:cstheme="majorBidi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E27F8E"/>
    <w:rPr>
      <w:rFonts w:ascii="Arial" w:eastAsiaTheme="majorEastAsia" w:hAnsi="Arial" w:cstheme="majorBidi"/>
      <w:b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76D26"/>
    <w:rPr>
      <w:rFonts w:ascii="Arial" w:eastAsiaTheme="majorEastAsia" w:hAnsi="Arial" w:cstheme="majorBidi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rodowisko@podkarpackie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D6865-8E2C-43CD-9C90-B517BE64B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396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Superior Zakład nr 2</vt:lpstr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Superior Zakład nr 2</dc:title>
  <dc:subject>pozwolenia zintegrowane Superior Zakład 1 i 4</dc:subject>
  <dc:creator>Barbara Król-Cieśla</dc:creator>
  <cp:keywords/>
  <dc:description/>
  <cp:lastModifiedBy>Czapka Agata</cp:lastModifiedBy>
  <cp:revision>10</cp:revision>
  <cp:lastPrinted>2021-06-29T12:30:00Z</cp:lastPrinted>
  <dcterms:created xsi:type="dcterms:W3CDTF">2022-10-26T07:58:00Z</dcterms:created>
  <dcterms:modified xsi:type="dcterms:W3CDTF">2023-05-17T11:31:00Z</dcterms:modified>
</cp:coreProperties>
</file>